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FFC" w:rsidRDefault="00D70FFC" w:rsidP="006E4ACC"/>
    <w:p w:rsidR="00D70FFC" w:rsidRPr="00CD4B4F" w:rsidRDefault="00974B7A" w:rsidP="006E4ACC">
      <w:pPr>
        <w:jc w:val="center"/>
        <w:rPr>
          <w:b/>
          <w:bCs/>
          <w:sz w:val="28"/>
          <w:szCs w:val="28"/>
        </w:rPr>
      </w:pPr>
      <w:r w:rsidRPr="00CD4B4F">
        <w:rPr>
          <w:b/>
          <w:bCs/>
          <w:sz w:val="28"/>
          <w:szCs w:val="28"/>
        </w:rPr>
        <w:t xml:space="preserve">Разъяснения по заполнению формы федерального статистического наблюдения </w:t>
      </w:r>
      <w:r w:rsidR="003E5FE7" w:rsidRPr="003E5FE7">
        <w:rPr>
          <w:b/>
          <w:bCs/>
          <w:sz w:val="28"/>
          <w:szCs w:val="28"/>
        </w:rPr>
        <w:t>№ 2-РЖД (</w:t>
      </w:r>
      <w:proofErr w:type="spellStart"/>
      <w:r w:rsidR="003E5FE7" w:rsidRPr="003E5FE7">
        <w:rPr>
          <w:b/>
          <w:bCs/>
          <w:sz w:val="28"/>
          <w:szCs w:val="28"/>
        </w:rPr>
        <w:t>жел</w:t>
      </w:r>
      <w:proofErr w:type="spellEnd"/>
      <w:r w:rsidR="003E5FE7" w:rsidRPr="003E5FE7">
        <w:rPr>
          <w:b/>
          <w:bCs/>
          <w:sz w:val="28"/>
          <w:szCs w:val="28"/>
        </w:rPr>
        <w:t>) «Сведения о перевозочной деятельности на железнодорожном транспорте общего пользования» (месячная)</w:t>
      </w:r>
    </w:p>
    <w:p w:rsidR="00CD4B4F" w:rsidRDefault="00CD4B4F" w:rsidP="00CD4B4F">
      <w:pPr>
        <w:jc w:val="center"/>
        <w:rPr>
          <w:bCs/>
          <w:sz w:val="28"/>
          <w:szCs w:val="28"/>
        </w:rPr>
      </w:pPr>
    </w:p>
    <w:p w:rsidR="00CD4B4F" w:rsidRPr="00CD4B4F" w:rsidRDefault="00CD4B4F" w:rsidP="00CD4B4F">
      <w:pPr>
        <w:jc w:val="center"/>
        <w:rPr>
          <w:bCs/>
          <w:sz w:val="28"/>
          <w:szCs w:val="28"/>
        </w:rPr>
      </w:pPr>
      <w:r w:rsidRPr="00CD4B4F">
        <w:rPr>
          <w:bCs/>
          <w:sz w:val="28"/>
          <w:szCs w:val="28"/>
        </w:rPr>
        <w:t>Уважаемый Руководитель!</w:t>
      </w:r>
    </w:p>
    <w:p w:rsidR="00CD4B4F" w:rsidRPr="00CD4B4F" w:rsidRDefault="00CD4B4F" w:rsidP="00CD4B4F">
      <w:pPr>
        <w:jc w:val="center"/>
        <w:rPr>
          <w:bCs/>
          <w:sz w:val="28"/>
          <w:szCs w:val="28"/>
        </w:rPr>
      </w:pPr>
    </w:p>
    <w:p w:rsidR="00CD4B4F" w:rsidRPr="00CD4B4F" w:rsidRDefault="00CD4B4F" w:rsidP="00CD4B4F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CD4B4F">
        <w:rPr>
          <w:bCs/>
          <w:sz w:val="28"/>
          <w:szCs w:val="28"/>
        </w:rPr>
        <w:t>Территориальный орган Федеральной службы государственной статистики по Донецкой Народной Республике сообщает, что в 2024 году проводится федеральное статистическое наблюдение по форме</w:t>
      </w:r>
      <w:r>
        <w:rPr>
          <w:bCs/>
          <w:sz w:val="28"/>
          <w:szCs w:val="28"/>
        </w:rPr>
        <w:t xml:space="preserve"> </w:t>
      </w:r>
      <w:r w:rsidR="00C728CF" w:rsidRPr="00CD4B4F">
        <w:rPr>
          <w:b/>
          <w:sz w:val="28"/>
          <w:szCs w:val="28"/>
        </w:rPr>
        <w:t xml:space="preserve">№ </w:t>
      </w:r>
      <w:r w:rsidR="003E5FE7">
        <w:rPr>
          <w:b/>
          <w:sz w:val="28"/>
          <w:szCs w:val="28"/>
        </w:rPr>
        <w:t>2-РЖД (</w:t>
      </w:r>
      <w:proofErr w:type="spellStart"/>
      <w:r w:rsidR="003E5FE7">
        <w:rPr>
          <w:b/>
          <w:sz w:val="28"/>
          <w:szCs w:val="28"/>
        </w:rPr>
        <w:t>жел</w:t>
      </w:r>
      <w:proofErr w:type="spellEnd"/>
      <w:r w:rsidR="003E5FE7">
        <w:rPr>
          <w:b/>
          <w:sz w:val="28"/>
          <w:szCs w:val="28"/>
        </w:rPr>
        <w:t>)</w:t>
      </w:r>
      <w:r w:rsidR="00C728CF" w:rsidRPr="00CD4B4F">
        <w:rPr>
          <w:b/>
          <w:sz w:val="28"/>
          <w:szCs w:val="28"/>
        </w:rPr>
        <w:t xml:space="preserve"> «</w:t>
      </w:r>
      <w:r w:rsidR="003E5FE7">
        <w:rPr>
          <w:b/>
          <w:sz w:val="28"/>
          <w:szCs w:val="28"/>
        </w:rPr>
        <w:t>С</w:t>
      </w:r>
      <w:r w:rsidR="003E5FE7" w:rsidRPr="003E5FE7">
        <w:rPr>
          <w:b/>
          <w:sz w:val="28"/>
          <w:szCs w:val="28"/>
        </w:rPr>
        <w:t>ведения о перевозочной деятельности на железнодорожном транспорте общего пользования</w:t>
      </w:r>
      <w:r w:rsidR="00C728CF" w:rsidRPr="00CD4B4F">
        <w:rPr>
          <w:b/>
          <w:sz w:val="28"/>
          <w:szCs w:val="28"/>
        </w:rPr>
        <w:t>»</w:t>
      </w:r>
      <w:r w:rsidR="00A25D20" w:rsidRPr="00CD4B4F">
        <w:rPr>
          <w:b/>
          <w:sz w:val="28"/>
          <w:szCs w:val="28"/>
        </w:rPr>
        <w:t xml:space="preserve"> (месячная)</w:t>
      </w:r>
      <w:r w:rsidR="00A25D20" w:rsidRPr="00F44C80">
        <w:rPr>
          <w:sz w:val="28"/>
          <w:szCs w:val="28"/>
        </w:rPr>
        <w:t xml:space="preserve"> </w:t>
      </w:r>
      <w:r w:rsidRPr="00CD4B4F">
        <w:rPr>
          <w:sz w:val="28"/>
          <w:szCs w:val="28"/>
        </w:rPr>
        <w:t>(далее – форма).</w:t>
      </w:r>
    </w:p>
    <w:p w:rsidR="00CD4B4F" w:rsidRPr="00CD4B4F" w:rsidRDefault="00682807" w:rsidP="003E5FE7">
      <w:pPr>
        <w:jc w:val="both"/>
        <w:rPr>
          <w:b/>
          <w:sz w:val="28"/>
          <w:szCs w:val="28"/>
        </w:rPr>
      </w:pPr>
      <w:r w:rsidRPr="00F44C80">
        <w:rPr>
          <w:sz w:val="28"/>
          <w:szCs w:val="28"/>
        </w:rPr>
        <w:t xml:space="preserve"> </w:t>
      </w:r>
      <w:r w:rsidR="00CD4B4F">
        <w:rPr>
          <w:sz w:val="28"/>
          <w:szCs w:val="28"/>
        </w:rPr>
        <w:tab/>
      </w:r>
      <w:r w:rsidR="00CD4B4F" w:rsidRPr="00CD4B4F">
        <w:rPr>
          <w:b/>
          <w:sz w:val="28"/>
          <w:szCs w:val="28"/>
        </w:rPr>
        <w:t xml:space="preserve">Срок представления первичных статистических данных по форме – </w:t>
      </w:r>
      <w:r w:rsidR="003E5FE7" w:rsidRPr="003E5FE7">
        <w:rPr>
          <w:b/>
          <w:sz w:val="28"/>
          <w:szCs w:val="28"/>
        </w:rPr>
        <w:t>с 3-го по 5-й день после отчетного периода</w:t>
      </w:r>
      <w:r w:rsidR="00CD4B4F" w:rsidRPr="00CD4B4F">
        <w:rPr>
          <w:b/>
          <w:sz w:val="28"/>
          <w:szCs w:val="28"/>
        </w:rPr>
        <w:t>.</w:t>
      </w:r>
    </w:p>
    <w:p w:rsidR="00A93BDB" w:rsidRPr="00A93BDB" w:rsidRDefault="00CD4B4F" w:rsidP="00A93BD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A93BDB" w:rsidRPr="00A93BDB">
        <w:rPr>
          <w:sz w:val="28"/>
          <w:szCs w:val="28"/>
        </w:rPr>
        <w:t xml:space="preserve">Форма заполняется на бланке, утвержденном приказом Росстата </w:t>
      </w:r>
      <w:r w:rsidR="00A93BDB" w:rsidRPr="00A93BDB">
        <w:rPr>
          <w:b/>
          <w:sz w:val="28"/>
          <w:szCs w:val="28"/>
        </w:rPr>
        <w:t xml:space="preserve">от 31.07.2023 </w:t>
      </w:r>
    </w:p>
    <w:p w:rsidR="00A93BDB" w:rsidRPr="00A93BDB" w:rsidRDefault="00A93BDB" w:rsidP="00A93BDB">
      <w:pPr>
        <w:jc w:val="both"/>
        <w:rPr>
          <w:sz w:val="28"/>
          <w:szCs w:val="28"/>
        </w:rPr>
      </w:pPr>
      <w:r w:rsidRPr="00A93BDB">
        <w:rPr>
          <w:b/>
          <w:sz w:val="28"/>
          <w:szCs w:val="28"/>
        </w:rPr>
        <w:t xml:space="preserve">№ 364, согласно Указаниям </w:t>
      </w:r>
      <w:r w:rsidRPr="00A93BDB">
        <w:rPr>
          <w:sz w:val="28"/>
          <w:szCs w:val="28"/>
        </w:rPr>
        <w:t>по заполнению формы, приведенным на бланке формы.</w:t>
      </w:r>
    </w:p>
    <w:p w:rsidR="00A93BDB" w:rsidRDefault="00A93BDB" w:rsidP="00A93BDB">
      <w:pPr>
        <w:jc w:val="both"/>
        <w:rPr>
          <w:sz w:val="28"/>
          <w:szCs w:val="28"/>
        </w:rPr>
      </w:pPr>
      <w:r w:rsidRPr="00A93BDB">
        <w:rPr>
          <w:sz w:val="28"/>
          <w:szCs w:val="28"/>
        </w:rPr>
        <w:tab/>
        <w:t>С бланком формы можно ознакомиться на официальном сайте Росстата (https://rosstat.gov.ru/), а также на официальном сайте Донецкстата (https://80.rosstat.gov.ru/), в разделе Респондентам/Формы федерального статистического наблюдения и формы бухгалтерской (финансовой) отчетности/Альбом форм федерального статистического наблюдения/Платные услуги.</w:t>
      </w:r>
    </w:p>
    <w:p w:rsidR="00156CAD" w:rsidRDefault="00CD4B4F" w:rsidP="004763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763D4">
        <w:rPr>
          <w:sz w:val="28"/>
          <w:szCs w:val="28"/>
        </w:rPr>
        <w:t xml:space="preserve">Форму </w:t>
      </w:r>
      <w:r w:rsidR="004763D4" w:rsidRPr="004763D4">
        <w:rPr>
          <w:sz w:val="28"/>
          <w:szCs w:val="28"/>
        </w:rPr>
        <w:t>предоставляют юридические лица – владельцы инфраструктуры железнодорожного транспорта, осуществляющие деятельность в сфере железнодорожного транспорта общего пользования.</w:t>
      </w:r>
    </w:p>
    <w:p w:rsidR="004763D4" w:rsidRDefault="004763D4" w:rsidP="004763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763D4">
        <w:rPr>
          <w:sz w:val="28"/>
          <w:szCs w:val="28"/>
        </w:rPr>
        <w:t>При реорганизации юридического лица в форме преобразования юридическое лицо, являющееся правопреемником, с момента своего создания должно предоставлять отчет по форме (включая данные реорганизованного юридического лица) в срок, указанный на бланке формы за период с начала отчетного года, в котором произошла реорганизация.</w:t>
      </w:r>
    </w:p>
    <w:p w:rsidR="00E37563" w:rsidRPr="00E37563" w:rsidRDefault="00E37563" w:rsidP="00E375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37563">
        <w:rPr>
          <w:sz w:val="28"/>
          <w:szCs w:val="28"/>
        </w:rPr>
        <w:t xml:space="preserve">В зависимости от технических возможностей респондента возможны следующие </w:t>
      </w:r>
      <w:r w:rsidRPr="00E37563">
        <w:rPr>
          <w:b/>
          <w:sz w:val="28"/>
          <w:szCs w:val="28"/>
        </w:rPr>
        <w:t>варианты представления отчетности</w:t>
      </w:r>
      <w:r w:rsidRPr="00E37563">
        <w:rPr>
          <w:sz w:val="28"/>
          <w:szCs w:val="28"/>
        </w:rPr>
        <w:t xml:space="preserve">: </w:t>
      </w:r>
    </w:p>
    <w:p w:rsidR="00E37563" w:rsidRPr="00E37563" w:rsidRDefault="00E37563" w:rsidP="00E375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37563">
        <w:rPr>
          <w:sz w:val="28"/>
          <w:szCs w:val="28"/>
        </w:rPr>
        <w:t xml:space="preserve">– в электронном виде: через операторов электронного документооборота (специализированный оператор связи) или через систему </w:t>
      </w:r>
      <w:proofErr w:type="spellStart"/>
      <w:r w:rsidRPr="00E37563">
        <w:rPr>
          <w:sz w:val="28"/>
          <w:szCs w:val="28"/>
        </w:rPr>
        <w:t>web</w:t>
      </w:r>
      <w:proofErr w:type="spellEnd"/>
      <w:r w:rsidRPr="00E37563">
        <w:rPr>
          <w:sz w:val="28"/>
          <w:szCs w:val="28"/>
        </w:rPr>
        <w:t>-сбора (https://websbor.rosstat.gov.ru/online/) Росстата;</w:t>
      </w:r>
    </w:p>
    <w:p w:rsidR="00E37563" w:rsidRPr="004763D4" w:rsidRDefault="00E37563" w:rsidP="00E375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37563">
        <w:rPr>
          <w:sz w:val="28"/>
          <w:szCs w:val="28"/>
        </w:rPr>
        <w:t>– на бумажном носителе: в структурное подразделение Донецкстата по месту нахождения.</w:t>
      </w:r>
    </w:p>
    <w:p w:rsidR="004763D4" w:rsidRPr="004763D4" w:rsidRDefault="004763D4" w:rsidP="004763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763D4">
        <w:rPr>
          <w:sz w:val="28"/>
          <w:szCs w:val="28"/>
        </w:rPr>
        <w:t xml:space="preserve">В форму включаются сведения </w:t>
      </w:r>
      <w:r w:rsidRPr="00E37563">
        <w:rPr>
          <w:b/>
          <w:sz w:val="28"/>
          <w:szCs w:val="28"/>
        </w:rPr>
        <w:t>в целом по юридическому лицу</w:t>
      </w:r>
      <w:r w:rsidRPr="004763D4">
        <w:rPr>
          <w:sz w:val="28"/>
          <w:szCs w:val="28"/>
        </w:rPr>
        <w:t xml:space="preserve"> (включая все обособленные подразделения), то есть по всем филиалам и другим структурным подразделениям данного юридического лица независимо от их местонахождения, в том числе осуществляющим деятельность за пределами Российской Федерации.</w:t>
      </w:r>
    </w:p>
    <w:p w:rsidR="00334551" w:rsidRDefault="004763D4" w:rsidP="004763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34551" w:rsidRPr="00334551">
        <w:rPr>
          <w:sz w:val="28"/>
          <w:szCs w:val="28"/>
        </w:rPr>
        <w:t>Все данные в форме приводятся в единицах измерения указанных на бланке с одним десятичным знаком после запятой.</w:t>
      </w:r>
    </w:p>
    <w:p w:rsidR="004763D4" w:rsidRPr="004763D4" w:rsidRDefault="00334551" w:rsidP="004763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763D4" w:rsidRPr="00334551">
        <w:rPr>
          <w:sz w:val="28"/>
          <w:szCs w:val="28"/>
        </w:rPr>
        <w:t xml:space="preserve">Раздел 1 «Погрузка грузов и тарифный грузооборот по всей сети железных дорог» </w:t>
      </w:r>
      <w:r w:rsidR="004763D4" w:rsidRPr="00334551">
        <w:rPr>
          <w:sz w:val="28"/>
          <w:szCs w:val="28"/>
        </w:rPr>
        <w:t>и Раздел 2</w:t>
      </w:r>
      <w:r w:rsidR="004763D4" w:rsidRPr="004763D4">
        <w:rPr>
          <w:sz w:val="28"/>
          <w:szCs w:val="28"/>
        </w:rPr>
        <w:t xml:space="preserve"> «Отправление пассажиров и пассажирооборот по всей сети железных дорог» </w:t>
      </w:r>
      <w:r w:rsidR="004763D4" w:rsidRPr="004763D4">
        <w:rPr>
          <w:sz w:val="28"/>
          <w:szCs w:val="28"/>
        </w:rPr>
        <w:t xml:space="preserve">предоставляется </w:t>
      </w:r>
      <w:r w:rsidR="004763D4" w:rsidRPr="00E37563">
        <w:rPr>
          <w:sz w:val="28"/>
          <w:szCs w:val="28"/>
        </w:rPr>
        <w:t>в целом по отчитывающейся организации</w:t>
      </w:r>
      <w:r w:rsidR="004763D4" w:rsidRPr="004763D4">
        <w:rPr>
          <w:sz w:val="28"/>
          <w:szCs w:val="28"/>
        </w:rPr>
        <w:t>.</w:t>
      </w:r>
    </w:p>
    <w:p w:rsidR="004763D4" w:rsidRPr="004763D4" w:rsidRDefault="004763D4" w:rsidP="004763D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4763D4">
        <w:rPr>
          <w:sz w:val="28"/>
          <w:szCs w:val="28"/>
        </w:rPr>
        <w:t xml:space="preserve">Данные </w:t>
      </w:r>
      <w:r w:rsidRPr="00334551">
        <w:rPr>
          <w:b/>
          <w:sz w:val="28"/>
          <w:szCs w:val="28"/>
        </w:rPr>
        <w:t>по строке 203</w:t>
      </w:r>
      <w:r w:rsidRPr="004763D4">
        <w:rPr>
          <w:sz w:val="28"/>
          <w:szCs w:val="28"/>
        </w:rPr>
        <w:t xml:space="preserve"> «отправление пассажиров в международном сообщении» и </w:t>
      </w:r>
      <w:r w:rsidRPr="00334551">
        <w:rPr>
          <w:b/>
          <w:sz w:val="28"/>
          <w:szCs w:val="28"/>
        </w:rPr>
        <w:t>по строке 206</w:t>
      </w:r>
      <w:r w:rsidRPr="004763D4">
        <w:rPr>
          <w:sz w:val="28"/>
          <w:szCs w:val="28"/>
        </w:rPr>
        <w:t xml:space="preserve"> «пассажирооборот в международном сообщении» предоставляются </w:t>
      </w:r>
      <w:r w:rsidR="00334551">
        <w:rPr>
          <w:b/>
          <w:sz w:val="28"/>
          <w:szCs w:val="28"/>
        </w:rPr>
        <w:t xml:space="preserve">раз в год </w:t>
      </w:r>
      <w:r w:rsidR="00334551" w:rsidRPr="00334551">
        <w:rPr>
          <w:sz w:val="28"/>
          <w:szCs w:val="28"/>
        </w:rPr>
        <w:t>в отчете</w:t>
      </w:r>
      <w:r w:rsidR="00334551">
        <w:rPr>
          <w:b/>
          <w:sz w:val="28"/>
          <w:szCs w:val="28"/>
        </w:rPr>
        <w:t xml:space="preserve"> за январь</w:t>
      </w:r>
      <w:r w:rsidRPr="00334551">
        <w:rPr>
          <w:b/>
          <w:sz w:val="28"/>
          <w:szCs w:val="28"/>
        </w:rPr>
        <w:t>–декабрь</w:t>
      </w:r>
      <w:r w:rsidRPr="004763D4">
        <w:rPr>
          <w:sz w:val="28"/>
          <w:szCs w:val="28"/>
        </w:rPr>
        <w:t>.</w:t>
      </w:r>
    </w:p>
    <w:p w:rsidR="00334551" w:rsidRDefault="004763D4" w:rsidP="004763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34551">
        <w:rPr>
          <w:b/>
          <w:sz w:val="28"/>
          <w:szCs w:val="28"/>
        </w:rPr>
        <w:t>Раздел 3</w:t>
      </w:r>
      <w:r w:rsidRPr="004763D4">
        <w:rPr>
          <w:sz w:val="28"/>
          <w:szCs w:val="28"/>
        </w:rPr>
        <w:t xml:space="preserve"> «Погрузка грузов по субъектам Российской Федерации за отчетный год» предоставляется один </w:t>
      </w:r>
      <w:r w:rsidRPr="00334551">
        <w:rPr>
          <w:b/>
          <w:sz w:val="28"/>
          <w:szCs w:val="28"/>
        </w:rPr>
        <w:t xml:space="preserve">раз в год </w:t>
      </w:r>
      <w:r w:rsidRPr="00E37563">
        <w:rPr>
          <w:sz w:val="28"/>
          <w:szCs w:val="28"/>
        </w:rPr>
        <w:t>в отчете</w:t>
      </w:r>
      <w:r w:rsidRPr="00334551">
        <w:rPr>
          <w:b/>
          <w:sz w:val="28"/>
          <w:szCs w:val="28"/>
        </w:rPr>
        <w:t xml:space="preserve"> за январь–декабрь</w:t>
      </w:r>
      <w:r w:rsidRPr="004763D4">
        <w:rPr>
          <w:sz w:val="28"/>
          <w:szCs w:val="28"/>
        </w:rPr>
        <w:t xml:space="preserve"> по субъектам Российской Федерации. </w:t>
      </w:r>
    </w:p>
    <w:p w:rsidR="004763D4" w:rsidRPr="004763D4" w:rsidRDefault="00334551" w:rsidP="004763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763D4" w:rsidRPr="00E37563">
        <w:rPr>
          <w:b/>
          <w:sz w:val="28"/>
          <w:szCs w:val="28"/>
        </w:rPr>
        <w:t>По строке 301</w:t>
      </w:r>
      <w:r w:rsidR="004763D4" w:rsidRPr="004763D4">
        <w:rPr>
          <w:sz w:val="28"/>
          <w:szCs w:val="28"/>
        </w:rPr>
        <w:t xml:space="preserve"> данные по погрузке грузов – всего по всей сети железных дорог (включая суммарную погрузку </w:t>
      </w:r>
      <w:r w:rsidRPr="004763D4">
        <w:rPr>
          <w:sz w:val="28"/>
          <w:szCs w:val="28"/>
        </w:rPr>
        <w:t>станций,</w:t>
      </w:r>
      <w:r w:rsidR="004763D4" w:rsidRPr="004763D4">
        <w:rPr>
          <w:sz w:val="28"/>
          <w:szCs w:val="28"/>
        </w:rPr>
        <w:t xml:space="preserve"> находящихся вне территории Российской Федерации), а </w:t>
      </w:r>
      <w:r w:rsidR="004763D4" w:rsidRPr="00E37563">
        <w:rPr>
          <w:b/>
          <w:sz w:val="28"/>
          <w:szCs w:val="28"/>
        </w:rPr>
        <w:t>по строке 302</w:t>
      </w:r>
      <w:r w:rsidR="004763D4" w:rsidRPr="004763D4">
        <w:rPr>
          <w:sz w:val="28"/>
          <w:szCs w:val="28"/>
        </w:rPr>
        <w:t xml:space="preserve"> суммарные данные по погрузке грузов на станциях, находящихся на территории Российской Федерации.</w:t>
      </w:r>
    </w:p>
    <w:p w:rsidR="004763D4" w:rsidRPr="004763D4" w:rsidRDefault="004763D4" w:rsidP="004763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60D1">
        <w:rPr>
          <w:b/>
          <w:sz w:val="28"/>
          <w:szCs w:val="28"/>
        </w:rPr>
        <w:t>Погрузка грузов</w:t>
      </w:r>
      <w:r w:rsidRPr="004763D4">
        <w:rPr>
          <w:sz w:val="28"/>
          <w:szCs w:val="28"/>
        </w:rPr>
        <w:t xml:space="preserve"> – объем грузовой работы в тоннах, погруженных всеми станциями железных дорог за определенный период времени. </w:t>
      </w:r>
    </w:p>
    <w:p w:rsidR="004763D4" w:rsidRPr="004763D4" w:rsidRDefault="004763D4" w:rsidP="004763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60D1">
        <w:rPr>
          <w:b/>
          <w:sz w:val="28"/>
          <w:szCs w:val="28"/>
        </w:rPr>
        <w:t>Грузооборот тарифный</w:t>
      </w:r>
      <w:r w:rsidRPr="004763D4">
        <w:rPr>
          <w:sz w:val="28"/>
          <w:szCs w:val="28"/>
        </w:rPr>
        <w:t xml:space="preserve"> в тонно-километрах характеризует объем выполненной перевозочной работы по доставке грузов с учетом расстояния перевозки и определяется </w:t>
      </w:r>
      <w:r w:rsidRPr="007C60D1">
        <w:rPr>
          <w:b/>
          <w:sz w:val="28"/>
          <w:szCs w:val="28"/>
        </w:rPr>
        <w:t>по моменту прибытия грузов</w:t>
      </w:r>
      <w:r w:rsidRPr="004763D4">
        <w:rPr>
          <w:sz w:val="28"/>
          <w:szCs w:val="28"/>
        </w:rPr>
        <w:t xml:space="preserve"> путём умножения количества перевезенных тонн отдельных грузов на кратчайшее расстояние перевозки.</w:t>
      </w:r>
    </w:p>
    <w:p w:rsidR="004763D4" w:rsidRPr="004763D4" w:rsidRDefault="004763D4" w:rsidP="004763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60D1">
        <w:rPr>
          <w:b/>
          <w:sz w:val="28"/>
          <w:szCs w:val="28"/>
        </w:rPr>
        <w:t>Отправление пассажиров</w:t>
      </w:r>
      <w:r w:rsidRPr="004763D4">
        <w:rPr>
          <w:sz w:val="28"/>
          <w:szCs w:val="28"/>
        </w:rPr>
        <w:t xml:space="preserve"> – характеризует общее количество отправленных пассажиров в отчетном периоде и определяется по количеству оформленных проездных документов всех видов. По инфраструктуре в целом показатель «отправлено пассажиров» соответствует показателю «перевезено пассажиров».</w:t>
      </w:r>
    </w:p>
    <w:p w:rsidR="004763D4" w:rsidRPr="004763D4" w:rsidRDefault="004763D4" w:rsidP="004763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60D1">
        <w:rPr>
          <w:b/>
          <w:sz w:val="28"/>
          <w:szCs w:val="28"/>
        </w:rPr>
        <w:t>Пассажирооборот</w:t>
      </w:r>
      <w:r w:rsidRPr="004763D4">
        <w:rPr>
          <w:sz w:val="28"/>
          <w:szCs w:val="28"/>
        </w:rPr>
        <w:t xml:space="preserve"> – характеризует объем выполненной работы по перевозкам пассажиров в пассажиро-километрах и определяется умножением количества перевезенных пассажиров на расстояние их перевозки.</w:t>
      </w:r>
    </w:p>
    <w:p w:rsidR="00D96255" w:rsidRPr="00B545B2" w:rsidRDefault="00D96255" w:rsidP="006E4ACC">
      <w:pPr>
        <w:jc w:val="both"/>
        <w:rPr>
          <w:bCs/>
          <w:color w:val="auto"/>
          <w:sz w:val="28"/>
          <w:szCs w:val="28"/>
        </w:rPr>
      </w:pPr>
      <w:bookmarkStart w:id="0" w:name="_GoBack"/>
      <w:bookmarkEnd w:id="0"/>
    </w:p>
    <w:p w:rsidR="00BD32B6" w:rsidRPr="00F44C80" w:rsidRDefault="00D96255" w:rsidP="006E4ACC">
      <w:pPr>
        <w:jc w:val="both"/>
        <w:rPr>
          <w:bCs/>
          <w:sz w:val="28"/>
          <w:szCs w:val="28"/>
        </w:rPr>
      </w:pPr>
      <w:r w:rsidRPr="00F44C80">
        <w:rPr>
          <w:bCs/>
          <w:sz w:val="28"/>
          <w:szCs w:val="28"/>
        </w:rPr>
        <w:t>Контактные телефоны для консультаций:</w:t>
      </w:r>
      <w:r w:rsidR="007E5FEA">
        <w:rPr>
          <w:bCs/>
          <w:sz w:val="28"/>
          <w:szCs w:val="28"/>
        </w:rPr>
        <w:t xml:space="preserve"> </w:t>
      </w:r>
      <w:r w:rsidRPr="00F44C80">
        <w:rPr>
          <w:bCs/>
          <w:sz w:val="28"/>
          <w:szCs w:val="28"/>
        </w:rPr>
        <w:t>+7(856) 303-23-36</w:t>
      </w:r>
      <w:r w:rsidR="007E5FEA">
        <w:rPr>
          <w:bCs/>
          <w:sz w:val="28"/>
          <w:szCs w:val="28"/>
        </w:rPr>
        <w:t>, +</w:t>
      </w:r>
      <w:r w:rsidRPr="00F44C80">
        <w:rPr>
          <w:bCs/>
          <w:sz w:val="28"/>
          <w:szCs w:val="28"/>
        </w:rPr>
        <w:t>7(856) 303-23-37</w:t>
      </w:r>
    </w:p>
    <w:p w:rsidR="00BD32B6" w:rsidRPr="00F44C80" w:rsidRDefault="00BD32B6" w:rsidP="006E4ACC">
      <w:pPr>
        <w:jc w:val="both"/>
        <w:rPr>
          <w:bCs/>
          <w:sz w:val="28"/>
          <w:szCs w:val="28"/>
        </w:rPr>
      </w:pPr>
    </w:p>
    <w:p w:rsidR="00D70FFC" w:rsidRPr="00F44C80" w:rsidRDefault="00D96255" w:rsidP="006E4ACC">
      <w:pPr>
        <w:jc w:val="both"/>
      </w:pPr>
      <w:r w:rsidRPr="00F44C80">
        <w:rPr>
          <w:bCs/>
          <w:sz w:val="28"/>
          <w:szCs w:val="28"/>
        </w:rPr>
        <w:t>Благодарим за сотрудничество.</w:t>
      </w:r>
    </w:p>
    <w:sectPr w:rsidR="00D70FFC" w:rsidRPr="00F44C80" w:rsidSect="00414AF7">
      <w:headerReference w:type="default" r:id="rId8"/>
      <w:pgSz w:w="11907" w:h="16840"/>
      <w:pgMar w:top="794" w:right="624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4E3" w:rsidRDefault="009D64E3">
      <w:r>
        <w:separator/>
      </w:r>
    </w:p>
  </w:endnote>
  <w:endnote w:type="continuationSeparator" w:id="0">
    <w:p w:rsidR="009D64E3" w:rsidRDefault="009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4E3" w:rsidRDefault="009D64E3">
      <w:r>
        <w:separator/>
      </w:r>
    </w:p>
  </w:footnote>
  <w:footnote w:type="continuationSeparator" w:id="0">
    <w:p w:rsidR="009D64E3" w:rsidRDefault="009D6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6273979"/>
      <w:docPartObj>
        <w:docPartGallery w:val="Page Numbers (Top of Page)"/>
        <w:docPartUnique/>
      </w:docPartObj>
    </w:sdtPr>
    <w:sdtEndPr/>
    <w:sdtContent>
      <w:p w:rsidR="00285ADC" w:rsidRDefault="00285AD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B5E">
          <w:rPr>
            <w:noProof/>
          </w:rPr>
          <w:t>2</w:t>
        </w:r>
        <w:r>
          <w:fldChar w:fldCharType="end"/>
        </w:r>
      </w:p>
    </w:sdtContent>
  </w:sdt>
  <w:p w:rsidR="00285ADC" w:rsidRDefault="00285AD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3079C"/>
    <w:multiLevelType w:val="multilevel"/>
    <w:tmpl w:val="211EC246"/>
    <w:lvl w:ilvl="0">
      <w:start w:val="1"/>
      <w:numFmt w:val="decimal"/>
      <w:lvlText w:val="%1."/>
      <w:lvlJc w:val="left"/>
      <w:pPr>
        <w:ind w:left="4754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FFC"/>
    <w:rsid w:val="000170BA"/>
    <w:rsid w:val="000A0C65"/>
    <w:rsid w:val="000A3793"/>
    <w:rsid w:val="000B621D"/>
    <w:rsid w:val="00101BAD"/>
    <w:rsid w:val="00117EDF"/>
    <w:rsid w:val="00124447"/>
    <w:rsid w:val="00156CAD"/>
    <w:rsid w:val="00170938"/>
    <w:rsid w:val="00172C48"/>
    <w:rsid w:val="001A0E77"/>
    <w:rsid w:val="001A5290"/>
    <w:rsid w:val="001D0143"/>
    <w:rsid w:val="00263C4D"/>
    <w:rsid w:val="0027736B"/>
    <w:rsid w:val="00285ADC"/>
    <w:rsid w:val="00334551"/>
    <w:rsid w:val="0034152C"/>
    <w:rsid w:val="00355382"/>
    <w:rsid w:val="003E5FE7"/>
    <w:rsid w:val="00414AF7"/>
    <w:rsid w:val="00422175"/>
    <w:rsid w:val="00442F77"/>
    <w:rsid w:val="004763D4"/>
    <w:rsid w:val="00486FC8"/>
    <w:rsid w:val="00487782"/>
    <w:rsid w:val="00492ACB"/>
    <w:rsid w:val="004A4E45"/>
    <w:rsid w:val="0050353B"/>
    <w:rsid w:val="0057073E"/>
    <w:rsid w:val="00586E80"/>
    <w:rsid w:val="00602E0E"/>
    <w:rsid w:val="00606B5E"/>
    <w:rsid w:val="00623F6C"/>
    <w:rsid w:val="00630519"/>
    <w:rsid w:val="00632759"/>
    <w:rsid w:val="00634155"/>
    <w:rsid w:val="00661CC3"/>
    <w:rsid w:val="0068061C"/>
    <w:rsid w:val="00682807"/>
    <w:rsid w:val="006D601E"/>
    <w:rsid w:val="006E4ACC"/>
    <w:rsid w:val="0077082B"/>
    <w:rsid w:val="00776EF1"/>
    <w:rsid w:val="00783367"/>
    <w:rsid w:val="007B0594"/>
    <w:rsid w:val="007C60D1"/>
    <w:rsid w:val="007C6728"/>
    <w:rsid w:val="007D4F84"/>
    <w:rsid w:val="007E5FEA"/>
    <w:rsid w:val="00802EDA"/>
    <w:rsid w:val="00817226"/>
    <w:rsid w:val="0085320F"/>
    <w:rsid w:val="00881849"/>
    <w:rsid w:val="00886427"/>
    <w:rsid w:val="008B656F"/>
    <w:rsid w:val="008E6B84"/>
    <w:rsid w:val="009362A3"/>
    <w:rsid w:val="009570D6"/>
    <w:rsid w:val="009640BB"/>
    <w:rsid w:val="00972ED2"/>
    <w:rsid w:val="00974B7A"/>
    <w:rsid w:val="00992680"/>
    <w:rsid w:val="00995F86"/>
    <w:rsid w:val="009A4CB9"/>
    <w:rsid w:val="009C41B1"/>
    <w:rsid w:val="009D64E3"/>
    <w:rsid w:val="009F3C0F"/>
    <w:rsid w:val="00A25D20"/>
    <w:rsid w:val="00A64F7B"/>
    <w:rsid w:val="00A93BDB"/>
    <w:rsid w:val="00AB722C"/>
    <w:rsid w:val="00AC05EE"/>
    <w:rsid w:val="00AC4376"/>
    <w:rsid w:val="00AE34A2"/>
    <w:rsid w:val="00AE5E61"/>
    <w:rsid w:val="00B23544"/>
    <w:rsid w:val="00B545B2"/>
    <w:rsid w:val="00B555CE"/>
    <w:rsid w:val="00B630B0"/>
    <w:rsid w:val="00B71E4A"/>
    <w:rsid w:val="00B83230"/>
    <w:rsid w:val="00BA316A"/>
    <w:rsid w:val="00BB79C3"/>
    <w:rsid w:val="00BC63C3"/>
    <w:rsid w:val="00BD32B6"/>
    <w:rsid w:val="00BE332F"/>
    <w:rsid w:val="00C359C5"/>
    <w:rsid w:val="00C728CF"/>
    <w:rsid w:val="00CD4B4F"/>
    <w:rsid w:val="00D70FFC"/>
    <w:rsid w:val="00D96255"/>
    <w:rsid w:val="00DA00BE"/>
    <w:rsid w:val="00DD77D3"/>
    <w:rsid w:val="00E0766A"/>
    <w:rsid w:val="00E37563"/>
    <w:rsid w:val="00E61704"/>
    <w:rsid w:val="00F25C49"/>
    <w:rsid w:val="00F26F87"/>
    <w:rsid w:val="00F44C80"/>
    <w:rsid w:val="00F45034"/>
    <w:rsid w:val="00F7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55E6E1-5F7F-4D00-A60B-59DAB90D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uiPriority w:val="99"/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a7">
    <w:name w:val="Plain Text"/>
    <w:basedOn w:val="a"/>
    <w:link w:val="a8"/>
    <w:rPr>
      <w:rFonts w:ascii="Courier New" w:hAnsi="Courier New"/>
    </w:rPr>
  </w:style>
  <w:style w:type="character" w:customStyle="1" w:styleId="a8">
    <w:name w:val="Текст Знак"/>
    <w:basedOn w:val="1"/>
    <w:link w:val="a7"/>
    <w:rPr>
      <w:rFonts w:ascii="Courier New" w:hAnsi="Courier New"/>
    </w:rPr>
  </w:style>
  <w:style w:type="paragraph" w:customStyle="1" w:styleId="FontStyle19">
    <w:name w:val="Font Style19"/>
    <w:link w:val="FontStyle190"/>
    <w:rPr>
      <w:b/>
      <w:sz w:val="24"/>
    </w:rPr>
  </w:style>
  <w:style w:type="character" w:customStyle="1" w:styleId="FontStyle190">
    <w:name w:val="Font Style19"/>
    <w:link w:val="FontStyle19"/>
    <w:rPr>
      <w:rFonts w:ascii="Times New Roman" w:hAnsi="Times New Roman"/>
      <w:b/>
      <w:sz w:val="24"/>
    </w:rPr>
  </w:style>
  <w:style w:type="paragraph" w:styleId="a9">
    <w:name w:val="List Paragraph"/>
    <w:basedOn w:val="a"/>
    <w:link w:val="aa"/>
    <w:pPr>
      <w:ind w:left="708"/>
    </w:pPr>
  </w:style>
  <w:style w:type="character" w:customStyle="1" w:styleId="aa">
    <w:name w:val="Абзац списка Знак"/>
    <w:basedOn w:val="1"/>
    <w:link w:val="a9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Неразрешенное упоминание1"/>
    <w:link w:val="23"/>
    <w:rPr>
      <w:color w:val="605E5C"/>
      <w:shd w:val="clear" w:color="auto" w:fill="E1DFDD"/>
    </w:rPr>
  </w:style>
  <w:style w:type="character" w:customStyle="1" w:styleId="23">
    <w:name w:val="Неразрешенное упоминание2"/>
    <w:link w:val="12"/>
    <w:rPr>
      <w:color w:val="605E5C"/>
      <w:shd w:val="clear" w:color="auto" w:fill="E1DFDD"/>
    </w:rPr>
  </w:style>
  <w:style w:type="paragraph" w:customStyle="1" w:styleId="13">
    <w:name w:val="Гиперссылка1"/>
    <w:link w:val="ab"/>
    <w:rPr>
      <w:color w:val="0000FF"/>
      <w:u w:val="single"/>
    </w:rPr>
  </w:style>
  <w:style w:type="character" w:styleId="ab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6">
    <w:name w:val="Основной шрифт абзаца1"/>
  </w:style>
  <w:style w:type="paragraph" w:customStyle="1" w:styleId="Style4">
    <w:name w:val="Style4"/>
    <w:basedOn w:val="a"/>
    <w:link w:val="Style40"/>
    <w:pPr>
      <w:widowControl w:val="0"/>
      <w:spacing w:line="326" w:lineRule="exact"/>
    </w:pPr>
    <w:rPr>
      <w:sz w:val="24"/>
    </w:rPr>
  </w:style>
  <w:style w:type="character" w:customStyle="1" w:styleId="Style40">
    <w:name w:val="Style4"/>
    <w:basedOn w:val="1"/>
    <w:link w:val="Style4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1"/>
    <w:link w:val="ac"/>
  </w:style>
  <w:style w:type="paragraph" w:customStyle="1" w:styleId="Style9">
    <w:name w:val="Style9"/>
    <w:basedOn w:val="a"/>
    <w:link w:val="Style90"/>
    <w:pPr>
      <w:widowControl w:val="0"/>
      <w:spacing w:line="317" w:lineRule="exact"/>
      <w:ind w:firstLine="763"/>
      <w:jc w:val="both"/>
    </w:pPr>
    <w:rPr>
      <w:sz w:val="24"/>
    </w:rPr>
  </w:style>
  <w:style w:type="character" w:customStyle="1" w:styleId="Style90">
    <w:name w:val="Style9"/>
    <w:basedOn w:val="1"/>
    <w:link w:val="Style9"/>
    <w:rPr>
      <w:sz w:val="24"/>
    </w:rPr>
  </w:style>
  <w:style w:type="paragraph" w:styleId="ae">
    <w:name w:val="Subtitle"/>
    <w:next w:val="a"/>
    <w:link w:val="af"/>
    <w:uiPriority w:val="11"/>
    <w:qFormat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0">
    <w:name w:val="Title"/>
    <w:next w:val="a"/>
    <w:link w:val="af1"/>
    <w:uiPriority w:val="10"/>
    <w:qFormat/>
    <w:rPr>
      <w:rFonts w:ascii="XO Thames" w:hAnsi="XO Thames"/>
      <w:b/>
      <w:sz w:val="52"/>
    </w:rPr>
  </w:style>
  <w:style w:type="character" w:customStyle="1" w:styleId="af1">
    <w:name w:val="Название Знак"/>
    <w:link w:val="af0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2">
    <w:name w:val="Table Grid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FollowedHyperlink"/>
    <w:basedOn w:val="a0"/>
    <w:uiPriority w:val="99"/>
    <w:semiHidden/>
    <w:unhideWhenUsed/>
    <w:rsid w:val="00881849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995F86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95F86"/>
  </w:style>
  <w:style w:type="character" w:customStyle="1" w:styleId="af6">
    <w:name w:val="Текст примечания Знак"/>
    <w:basedOn w:val="a0"/>
    <w:link w:val="af5"/>
    <w:uiPriority w:val="99"/>
    <w:semiHidden/>
    <w:rsid w:val="00995F86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95F8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95F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3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F349C-B4E4-4ABB-9EFD-40F769BFD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Расташанская Светлана Васильевна</dc:creator>
  <cp:lastModifiedBy>User</cp:lastModifiedBy>
  <cp:revision>8</cp:revision>
  <cp:lastPrinted>2023-06-14T14:08:00Z</cp:lastPrinted>
  <dcterms:created xsi:type="dcterms:W3CDTF">2024-02-14T13:11:00Z</dcterms:created>
  <dcterms:modified xsi:type="dcterms:W3CDTF">2024-02-14T13:30:00Z</dcterms:modified>
</cp:coreProperties>
</file>